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73C10B" w14:textId="43493480" w:rsidR="008E3763" w:rsidRPr="008E3763" w:rsidRDefault="008E3763" w:rsidP="008E3763">
      <w:pPr>
        <w:spacing w:line="480" w:lineRule="auto"/>
        <w:rPr>
          <w:rFonts w:ascii="Times New Roman" w:hAnsi="Times New Roman" w:cs="Times New Roman"/>
          <w:bCs/>
          <w:iCs/>
        </w:rPr>
      </w:pPr>
      <w:r w:rsidRPr="008E3763">
        <w:rPr>
          <w:rFonts w:ascii="Times New Roman" w:hAnsi="Times New Roman" w:cs="Times New Roman"/>
          <w:bCs/>
          <w:iCs/>
        </w:rPr>
        <w:t>Student’s Name</w:t>
      </w:r>
    </w:p>
    <w:p w14:paraId="034D3079" w14:textId="6D6AF93D" w:rsidR="008E3763" w:rsidRPr="008E3763" w:rsidRDefault="008E3763" w:rsidP="008E3763">
      <w:pPr>
        <w:spacing w:line="480" w:lineRule="auto"/>
        <w:rPr>
          <w:rFonts w:ascii="Times New Roman" w:hAnsi="Times New Roman" w:cs="Times New Roman"/>
          <w:bCs/>
          <w:iCs/>
        </w:rPr>
      </w:pPr>
      <w:r w:rsidRPr="008E3763">
        <w:rPr>
          <w:rFonts w:ascii="Times New Roman" w:hAnsi="Times New Roman" w:cs="Times New Roman"/>
          <w:bCs/>
          <w:iCs/>
        </w:rPr>
        <w:t xml:space="preserve">Course title </w:t>
      </w:r>
    </w:p>
    <w:p w14:paraId="7C5B32A4" w14:textId="56269720" w:rsidR="008E3763" w:rsidRPr="008E3763" w:rsidRDefault="008E3763" w:rsidP="008E3763">
      <w:pPr>
        <w:spacing w:line="480" w:lineRule="auto"/>
        <w:rPr>
          <w:rFonts w:ascii="Times New Roman" w:hAnsi="Times New Roman" w:cs="Times New Roman"/>
          <w:bCs/>
          <w:iCs/>
        </w:rPr>
      </w:pPr>
      <w:r w:rsidRPr="008E3763">
        <w:rPr>
          <w:rFonts w:ascii="Times New Roman" w:hAnsi="Times New Roman" w:cs="Times New Roman"/>
          <w:bCs/>
          <w:iCs/>
        </w:rPr>
        <w:t>Date</w:t>
      </w:r>
    </w:p>
    <w:p w14:paraId="73614AA3" w14:textId="30E57C56" w:rsidR="000605DA" w:rsidRPr="00E81031" w:rsidRDefault="00E81031" w:rsidP="00EE75D4">
      <w:pPr>
        <w:rPr>
          <w:rFonts w:ascii="Arial" w:hAnsi="Arial"/>
          <w:b/>
          <w:bCs/>
          <w:i/>
          <w:iCs/>
        </w:rPr>
      </w:pPr>
      <w:r w:rsidRPr="00E81031">
        <w:rPr>
          <w:rFonts w:ascii="Arial" w:hAnsi="Arial"/>
          <w:b/>
          <w:bCs/>
          <w:i/>
          <w:iCs/>
        </w:rPr>
        <w:t>Big picture focusing questions.</w:t>
      </w:r>
    </w:p>
    <w:p w14:paraId="6EDFB96B" w14:textId="77777777" w:rsidR="00E81031" w:rsidRPr="00E81031" w:rsidRDefault="00E81031" w:rsidP="00EE75D4">
      <w:pPr>
        <w:rPr>
          <w:rFonts w:ascii="Arial" w:hAnsi="Arial"/>
          <w:b/>
          <w:bCs/>
          <w:i/>
          <w:iCs/>
        </w:rPr>
      </w:pPr>
    </w:p>
    <w:p w14:paraId="2B3EA1A4" w14:textId="77F89899" w:rsidR="000605DA" w:rsidRPr="003429E8" w:rsidRDefault="000605DA" w:rsidP="00E02D4F">
      <w:pPr>
        <w:pStyle w:val="ListParagraph"/>
        <w:numPr>
          <w:ilvl w:val="0"/>
          <w:numId w:val="1"/>
        </w:numPr>
        <w:spacing w:line="480" w:lineRule="auto"/>
        <w:rPr>
          <w:rFonts w:ascii="Arial" w:hAnsi="Arial"/>
          <w:b/>
          <w:bCs/>
          <w:i/>
          <w:iCs/>
        </w:rPr>
      </w:pPr>
      <w:r w:rsidRPr="003429E8">
        <w:rPr>
          <w:rFonts w:ascii="Arial" w:hAnsi="Arial"/>
          <w:b/>
          <w:bCs/>
          <w:i/>
          <w:iCs/>
        </w:rPr>
        <w:t>What were the experimental systems that were used in this paper?</w:t>
      </w:r>
    </w:p>
    <w:p w14:paraId="6414DA6D" w14:textId="77777777" w:rsidR="007F0B5A" w:rsidRDefault="00AF51BD" w:rsidP="00E02D4F">
      <w:pPr>
        <w:pStyle w:val="ListParagraph"/>
        <w:spacing w:line="480" w:lineRule="auto"/>
        <w:rPr>
          <w:rFonts w:ascii="Arial" w:hAnsi="Arial"/>
        </w:rPr>
      </w:pPr>
      <w:r>
        <w:rPr>
          <w:rFonts w:ascii="Arial" w:hAnsi="Arial"/>
        </w:rPr>
        <w:t xml:space="preserve">TMC </w:t>
      </w:r>
      <w:r w:rsidR="007F0B5A">
        <w:rPr>
          <w:rFonts w:ascii="Arial" w:hAnsi="Arial"/>
        </w:rPr>
        <w:t>1 Dimerization</w:t>
      </w:r>
    </w:p>
    <w:p w14:paraId="10286007" w14:textId="5E28BEDD" w:rsidR="003429E8" w:rsidRDefault="00730A42" w:rsidP="00E02D4F">
      <w:pPr>
        <w:pStyle w:val="ListParagraph"/>
        <w:spacing w:line="480" w:lineRule="auto"/>
        <w:rPr>
          <w:rFonts w:ascii="Arial" w:hAnsi="Arial"/>
        </w:rPr>
      </w:pPr>
      <w:r>
        <w:rPr>
          <w:rFonts w:ascii="Arial" w:hAnsi="Arial"/>
        </w:rPr>
        <w:t xml:space="preserve">Architectural predictions of the TMC 1 and </w:t>
      </w:r>
      <w:r w:rsidR="009B2415">
        <w:rPr>
          <w:rFonts w:ascii="Arial" w:hAnsi="Arial"/>
        </w:rPr>
        <w:t xml:space="preserve">a </w:t>
      </w:r>
      <w:r w:rsidR="000C3C3E">
        <w:rPr>
          <w:rFonts w:ascii="Arial" w:hAnsi="Arial"/>
        </w:rPr>
        <w:t xml:space="preserve">pore area of the </w:t>
      </w:r>
      <w:r w:rsidR="009B2415">
        <w:rPr>
          <w:rFonts w:ascii="Arial" w:hAnsi="Arial"/>
        </w:rPr>
        <w:t>putative</w:t>
      </w:r>
    </w:p>
    <w:p w14:paraId="5C2F0FA8" w14:textId="7A01E21E" w:rsidR="00CB1DF8" w:rsidRDefault="009C3F60" w:rsidP="00E02D4F">
      <w:pPr>
        <w:pStyle w:val="ListParagraph"/>
        <w:spacing w:line="480" w:lineRule="auto"/>
        <w:rPr>
          <w:rFonts w:ascii="Arial" w:hAnsi="Arial"/>
        </w:rPr>
      </w:pPr>
      <w:r>
        <w:rPr>
          <w:rFonts w:ascii="Arial" w:hAnsi="Arial"/>
        </w:rPr>
        <w:t xml:space="preserve">The </w:t>
      </w:r>
      <w:r w:rsidR="007E0D30">
        <w:rPr>
          <w:rFonts w:ascii="Arial" w:hAnsi="Arial"/>
        </w:rPr>
        <w:t>alteration</w:t>
      </w:r>
      <w:r>
        <w:rPr>
          <w:rFonts w:ascii="Arial" w:hAnsi="Arial"/>
        </w:rPr>
        <w:t xml:space="preserve"> </w:t>
      </w:r>
      <w:r w:rsidR="007E0D30">
        <w:rPr>
          <w:rFonts w:ascii="Arial" w:hAnsi="Arial"/>
        </w:rPr>
        <w:t xml:space="preserve">of the Cysteine </w:t>
      </w:r>
      <w:r w:rsidR="005C4A39">
        <w:rPr>
          <w:rFonts w:ascii="Arial" w:hAnsi="Arial"/>
        </w:rPr>
        <w:t xml:space="preserve">in the TMC 1 </w:t>
      </w:r>
      <w:r w:rsidR="00585A7D">
        <w:rPr>
          <w:rFonts w:ascii="Arial" w:hAnsi="Arial"/>
        </w:rPr>
        <w:t xml:space="preserve">Yields </w:t>
      </w:r>
      <w:r w:rsidR="00DF7FD7">
        <w:rPr>
          <w:rFonts w:ascii="Arial" w:hAnsi="Arial"/>
        </w:rPr>
        <w:t xml:space="preserve">attainable sensory </w:t>
      </w:r>
      <w:r w:rsidR="00BF29BB">
        <w:rPr>
          <w:rFonts w:ascii="Arial" w:hAnsi="Arial"/>
        </w:rPr>
        <w:t xml:space="preserve">transduction available in </w:t>
      </w:r>
      <w:r w:rsidR="00537507">
        <w:rPr>
          <w:rFonts w:ascii="Arial" w:hAnsi="Arial"/>
        </w:rPr>
        <w:t xml:space="preserve">cochlear </w:t>
      </w:r>
      <w:r w:rsidR="00562D24">
        <w:rPr>
          <w:rFonts w:ascii="Arial" w:hAnsi="Arial"/>
        </w:rPr>
        <w:t>hair cells located inside</w:t>
      </w:r>
    </w:p>
    <w:p w14:paraId="354C8EB0" w14:textId="2C23BC06" w:rsidR="00562D24" w:rsidRDefault="00A24190" w:rsidP="00E02D4F">
      <w:pPr>
        <w:pStyle w:val="ListParagraph"/>
        <w:spacing w:line="480" w:lineRule="auto"/>
        <w:rPr>
          <w:rFonts w:ascii="Arial" w:hAnsi="Arial"/>
        </w:rPr>
      </w:pPr>
      <w:r>
        <w:rPr>
          <w:rFonts w:ascii="Arial" w:hAnsi="Arial"/>
        </w:rPr>
        <w:t xml:space="preserve">Sole </w:t>
      </w:r>
      <w:r w:rsidR="00A804F5">
        <w:rPr>
          <w:rFonts w:ascii="Arial" w:hAnsi="Arial"/>
        </w:rPr>
        <w:t xml:space="preserve">alleys and </w:t>
      </w:r>
      <w:r w:rsidR="00F01972">
        <w:rPr>
          <w:rFonts w:ascii="Arial" w:hAnsi="Arial"/>
        </w:rPr>
        <w:t>deterioration</w:t>
      </w:r>
      <w:r w:rsidR="00A804F5">
        <w:rPr>
          <w:rFonts w:ascii="Arial" w:hAnsi="Arial"/>
        </w:rPr>
        <w:t xml:space="preserve"> </w:t>
      </w:r>
      <w:r w:rsidR="00F01972">
        <w:rPr>
          <w:rFonts w:ascii="Arial" w:hAnsi="Arial"/>
        </w:rPr>
        <w:t xml:space="preserve">proteins that are present for the </w:t>
      </w:r>
      <w:r w:rsidR="00684E79">
        <w:rPr>
          <w:rFonts w:ascii="Arial" w:hAnsi="Arial"/>
        </w:rPr>
        <w:t xml:space="preserve">WT, Cysteine mutants and TMC 1 </w:t>
      </w:r>
    </w:p>
    <w:p w14:paraId="71F10E0A" w14:textId="77777777" w:rsidR="008552BF" w:rsidRDefault="008552BF" w:rsidP="00E02D4F">
      <w:pPr>
        <w:pStyle w:val="ListParagraph"/>
        <w:spacing w:line="480" w:lineRule="auto"/>
        <w:rPr>
          <w:rFonts w:ascii="Arial" w:hAnsi="Arial"/>
        </w:rPr>
      </w:pPr>
    </w:p>
    <w:p w14:paraId="2CEF42BB" w14:textId="4C85192F" w:rsidR="000605DA" w:rsidRDefault="000605DA" w:rsidP="00E02D4F">
      <w:pPr>
        <w:spacing w:line="480" w:lineRule="auto"/>
        <w:rPr>
          <w:rFonts w:ascii="Arial" w:hAnsi="Arial"/>
          <w:b/>
          <w:bCs/>
          <w:i/>
          <w:iCs/>
        </w:rPr>
      </w:pPr>
      <w:r w:rsidRPr="00E81031">
        <w:rPr>
          <w:rFonts w:ascii="Arial" w:hAnsi="Arial"/>
          <w:b/>
          <w:bCs/>
          <w:i/>
          <w:iCs/>
        </w:rPr>
        <w:t>What type of mutant animal did they examine?</w:t>
      </w:r>
    </w:p>
    <w:p w14:paraId="29240DB2" w14:textId="5B7278D8" w:rsidR="0093335B" w:rsidRDefault="000A2511" w:rsidP="00E02D4F">
      <w:pPr>
        <w:spacing w:line="480" w:lineRule="auto"/>
        <w:rPr>
          <w:rFonts w:ascii="Arial" w:hAnsi="Arial"/>
        </w:rPr>
      </w:pPr>
      <w:r>
        <w:rPr>
          <w:rFonts w:ascii="Arial" w:hAnsi="Arial"/>
        </w:rPr>
        <w:t>Hexapus</w:t>
      </w:r>
    </w:p>
    <w:p w14:paraId="5192D45A" w14:textId="1CF12D83" w:rsidR="000A2511" w:rsidRDefault="00CE175E" w:rsidP="00E02D4F">
      <w:pPr>
        <w:spacing w:line="480" w:lineRule="auto"/>
        <w:rPr>
          <w:rFonts w:ascii="Arial" w:hAnsi="Arial"/>
        </w:rPr>
      </w:pPr>
      <w:r>
        <w:rPr>
          <w:rFonts w:ascii="Arial" w:hAnsi="Arial"/>
        </w:rPr>
        <w:t xml:space="preserve">Octogoat (goat with 8 </w:t>
      </w:r>
      <w:r w:rsidR="008E3763">
        <w:rPr>
          <w:rFonts w:ascii="Arial" w:hAnsi="Arial"/>
        </w:rPr>
        <w:t>legs)</w:t>
      </w:r>
    </w:p>
    <w:p w14:paraId="2414EBF6" w14:textId="07A235AA" w:rsidR="00CE175E" w:rsidRDefault="00724F6D" w:rsidP="00E02D4F">
      <w:pPr>
        <w:spacing w:line="480" w:lineRule="auto"/>
        <w:rPr>
          <w:rFonts w:ascii="Arial" w:hAnsi="Arial"/>
        </w:rPr>
      </w:pPr>
      <w:r>
        <w:rPr>
          <w:rFonts w:ascii="Arial" w:hAnsi="Arial"/>
        </w:rPr>
        <w:t>Faith (dog with 2 legs)</w:t>
      </w:r>
    </w:p>
    <w:p w14:paraId="74F17FFD" w14:textId="1C950EFE" w:rsidR="00A72B76" w:rsidRDefault="002C3A0C" w:rsidP="00E02D4F">
      <w:pPr>
        <w:spacing w:line="480" w:lineRule="auto"/>
        <w:rPr>
          <w:rFonts w:ascii="Arial" w:hAnsi="Arial"/>
        </w:rPr>
      </w:pPr>
      <w:r>
        <w:rPr>
          <w:rFonts w:ascii="Arial" w:hAnsi="Arial"/>
        </w:rPr>
        <w:t xml:space="preserve">We (Albino rat snake </w:t>
      </w:r>
      <w:r w:rsidR="00F41428">
        <w:rPr>
          <w:rFonts w:ascii="Arial" w:hAnsi="Arial"/>
        </w:rPr>
        <w:t>with 2 heads)</w:t>
      </w:r>
    </w:p>
    <w:p w14:paraId="1D6CF94C" w14:textId="785096AC" w:rsidR="00F41428" w:rsidRDefault="00157CAC" w:rsidP="00E02D4F">
      <w:pPr>
        <w:spacing w:line="480" w:lineRule="auto"/>
        <w:rPr>
          <w:rFonts w:ascii="Arial" w:hAnsi="Arial"/>
        </w:rPr>
      </w:pPr>
      <w:r>
        <w:rPr>
          <w:rFonts w:ascii="Arial" w:hAnsi="Arial"/>
        </w:rPr>
        <w:t>Foggy (frog with 3 heads)</w:t>
      </w:r>
    </w:p>
    <w:p w14:paraId="46B12EA8" w14:textId="77777777" w:rsidR="006D2C9F" w:rsidRPr="0093335B" w:rsidRDefault="006D2C9F" w:rsidP="00E02D4F">
      <w:pPr>
        <w:spacing w:line="480" w:lineRule="auto"/>
        <w:rPr>
          <w:rFonts w:ascii="Arial" w:hAnsi="Arial"/>
        </w:rPr>
      </w:pPr>
    </w:p>
    <w:p w14:paraId="71BB9898" w14:textId="1F549914" w:rsidR="000605DA" w:rsidRPr="00E81031" w:rsidRDefault="000605DA" w:rsidP="00E02D4F">
      <w:pPr>
        <w:spacing w:line="480" w:lineRule="auto"/>
        <w:rPr>
          <w:rFonts w:ascii="Arial" w:hAnsi="Arial"/>
          <w:b/>
          <w:bCs/>
          <w:i/>
          <w:iCs/>
        </w:rPr>
      </w:pPr>
      <w:r w:rsidRPr="00E81031">
        <w:rPr>
          <w:rFonts w:ascii="Arial" w:hAnsi="Arial"/>
          <w:b/>
          <w:bCs/>
          <w:i/>
          <w:iCs/>
        </w:rPr>
        <w:t>What are CHO cells?</w:t>
      </w:r>
      <w:r w:rsidR="00E81031">
        <w:rPr>
          <w:rFonts w:ascii="Arial" w:hAnsi="Arial"/>
          <w:b/>
          <w:bCs/>
          <w:i/>
          <w:iCs/>
        </w:rPr>
        <w:t xml:space="preserve">  - </w:t>
      </w:r>
      <w:r w:rsidR="008E3763">
        <w:rPr>
          <w:rFonts w:ascii="Arial" w:hAnsi="Arial"/>
          <w:b/>
          <w:bCs/>
          <w:i/>
          <w:iCs/>
        </w:rPr>
        <w:t>Hint</w:t>
      </w:r>
      <w:r w:rsidR="00E81031">
        <w:rPr>
          <w:rFonts w:ascii="Arial" w:hAnsi="Arial"/>
          <w:b/>
          <w:bCs/>
          <w:i/>
          <w:iCs/>
        </w:rPr>
        <w:t xml:space="preserve"> - look this up outside of the paper</w:t>
      </w:r>
    </w:p>
    <w:p w14:paraId="44D9E725" w14:textId="02C5CDCA" w:rsidR="000605DA" w:rsidRPr="002D2D00" w:rsidRDefault="00F6169D" w:rsidP="00E02D4F">
      <w:pPr>
        <w:spacing w:line="480" w:lineRule="auto"/>
        <w:rPr>
          <w:rFonts w:ascii="Arial" w:hAnsi="Arial"/>
        </w:rPr>
      </w:pPr>
      <w:r>
        <w:rPr>
          <w:rFonts w:ascii="Arial" w:hAnsi="Arial"/>
        </w:rPr>
        <w:t xml:space="preserve">The Chester of the </w:t>
      </w:r>
      <w:r w:rsidR="00CF26FC">
        <w:rPr>
          <w:rFonts w:ascii="Arial" w:hAnsi="Arial"/>
        </w:rPr>
        <w:t xml:space="preserve">Chinese ovary (CHO) Cells </w:t>
      </w:r>
      <w:r w:rsidR="00EB40FC">
        <w:rPr>
          <w:rFonts w:ascii="Arial" w:hAnsi="Arial"/>
        </w:rPr>
        <w:t xml:space="preserve">are </w:t>
      </w:r>
      <w:r w:rsidR="00094191">
        <w:rPr>
          <w:rFonts w:ascii="Arial" w:hAnsi="Arial"/>
        </w:rPr>
        <w:t xml:space="preserve">occasionally used in </w:t>
      </w:r>
      <w:r w:rsidR="00607450">
        <w:rPr>
          <w:rFonts w:ascii="Arial" w:hAnsi="Arial"/>
        </w:rPr>
        <w:t xml:space="preserve">physical and </w:t>
      </w:r>
      <w:r w:rsidR="00E7460D">
        <w:rPr>
          <w:rFonts w:ascii="Arial" w:hAnsi="Arial"/>
        </w:rPr>
        <w:t>clinical</w:t>
      </w:r>
      <w:r w:rsidR="00607450">
        <w:rPr>
          <w:rFonts w:ascii="Arial" w:hAnsi="Arial"/>
        </w:rPr>
        <w:t xml:space="preserve"> </w:t>
      </w:r>
      <w:r w:rsidR="00A1711D">
        <w:rPr>
          <w:rFonts w:ascii="Arial" w:hAnsi="Arial"/>
        </w:rPr>
        <w:t>research</w:t>
      </w:r>
      <w:r w:rsidR="00EB40FC">
        <w:rPr>
          <w:rFonts w:ascii="Arial" w:hAnsi="Arial"/>
        </w:rPr>
        <w:t xml:space="preserve">, and also in the </w:t>
      </w:r>
      <w:r w:rsidR="00E7460D">
        <w:rPr>
          <w:rFonts w:ascii="Arial" w:hAnsi="Arial"/>
        </w:rPr>
        <w:t>generation</w:t>
      </w:r>
      <w:r w:rsidR="00EB40FC">
        <w:rPr>
          <w:rFonts w:ascii="Arial" w:hAnsi="Arial"/>
        </w:rPr>
        <w:t xml:space="preserve"> of the </w:t>
      </w:r>
      <w:r w:rsidR="00293004">
        <w:rPr>
          <w:rFonts w:ascii="Arial" w:hAnsi="Arial"/>
        </w:rPr>
        <w:t xml:space="preserve">therapeutic </w:t>
      </w:r>
      <w:r w:rsidR="00CF1B2C">
        <w:rPr>
          <w:rFonts w:ascii="Arial" w:hAnsi="Arial"/>
        </w:rPr>
        <w:t xml:space="preserve">proteins. They are cells that </w:t>
      </w:r>
      <w:r w:rsidR="00A271BC">
        <w:rPr>
          <w:rFonts w:ascii="Arial" w:hAnsi="Arial"/>
        </w:rPr>
        <w:t xml:space="preserve">are epithelial, which comes from the </w:t>
      </w:r>
      <w:r w:rsidR="00BD5B9E">
        <w:rPr>
          <w:rFonts w:ascii="Arial" w:hAnsi="Arial"/>
        </w:rPr>
        <w:t xml:space="preserve">ovary of the Chinese Hamster. </w:t>
      </w:r>
    </w:p>
    <w:p w14:paraId="76854DE1" w14:textId="77777777" w:rsidR="000605DA" w:rsidRPr="00E81031" w:rsidRDefault="000605DA" w:rsidP="00E02D4F">
      <w:pPr>
        <w:spacing w:line="480" w:lineRule="auto"/>
        <w:rPr>
          <w:rFonts w:ascii="Arial" w:hAnsi="Arial"/>
          <w:b/>
          <w:bCs/>
          <w:i/>
          <w:iCs/>
        </w:rPr>
      </w:pPr>
    </w:p>
    <w:p w14:paraId="3C7915B0" w14:textId="7DFFA3C6" w:rsidR="000605DA" w:rsidRPr="00E81031" w:rsidRDefault="000605DA" w:rsidP="00E02D4F">
      <w:pPr>
        <w:spacing w:line="480" w:lineRule="auto"/>
        <w:rPr>
          <w:rFonts w:ascii="Arial" w:hAnsi="Arial"/>
          <w:b/>
          <w:bCs/>
          <w:i/>
          <w:iCs/>
        </w:rPr>
      </w:pPr>
      <w:r w:rsidRPr="00E81031">
        <w:rPr>
          <w:rFonts w:ascii="Arial" w:hAnsi="Arial"/>
          <w:b/>
          <w:bCs/>
          <w:i/>
          <w:iCs/>
        </w:rPr>
        <w:t>What types of microscopy did they use?</w:t>
      </w:r>
      <w:r w:rsidR="00E81031">
        <w:rPr>
          <w:rFonts w:ascii="Arial" w:hAnsi="Arial"/>
          <w:b/>
          <w:bCs/>
          <w:i/>
          <w:iCs/>
        </w:rPr>
        <w:t xml:space="preserve"> – </w:t>
      </w:r>
      <w:r w:rsidR="008E3763">
        <w:rPr>
          <w:rFonts w:ascii="Arial" w:hAnsi="Arial"/>
          <w:b/>
          <w:bCs/>
          <w:i/>
          <w:iCs/>
        </w:rPr>
        <w:t>More</w:t>
      </w:r>
      <w:r w:rsidR="00E81031">
        <w:rPr>
          <w:rFonts w:ascii="Arial" w:hAnsi="Arial"/>
          <w:b/>
          <w:bCs/>
          <w:i/>
          <w:iCs/>
        </w:rPr>
        <w:t xml:space="preserve"> than one thing should be listed here.</w:t>
      </w:r>
    </w:p>
    <w:p w14:paraId="0C41D1A4" w14:textId="7E9445DD" w:rsidR="000605DA" w:rsidRDefault="0029599B" w:rsidP="00E02D4F">
      <w:pPr>
        <w:spacing w:line="480" w:lineRule="auto"/>
        <w:rPr>
          <w:rFonts w:ascii="Arial" w:hAnsi="Arial"/>
        </w:rPr>
      </w:pPr>
      <w:r>
        <w:rPr>
          <w:rFonts w:ascii="Arial" w:hAnsi="Arial"/>
        </w:rPr>
        <w:t xml:space="preserve">Stereo </w:t>
      </w:r>
    </w:p>
    <w:p w14:paraId="19491DBB" w14:textId="206CCAEA" w:rsidR="0029599B" w:rsidRDefault="0029599B" w:rsidP="00E02D4F">
      <w:pPr>
        <w:spacing w:line="480" w:lineRule="auto"/>
        <w:rPr>
          <w:rFonts w:ascii="Arial" w:hAnsi="Arial"/>
        </w:rPr>
      </w:pPr>
      <w:r>
        <w:rPr>
          <w:rFonts w:ascii="Arial" w:hAnsi="Arial"/>
        </w:rPr>
        <w:t xml:space="preserve">Compound </w:t>
      </w:r>
    </w:p>
    <w:p w14:paraId="08B12DFB" w14:textId="7CC8396D" w:rsidR="0029599B" w:rsidRDefault="0029599B" w:rsidP="00E02D4F">
      <w:pPr>
        <w:spacing w:line="480" w:lineRule="auto"/>
        <w:rPr>
          <w:rFonts w:ascii="Arial" w:hAnsi="Arial"/>
        </w:rPr>
      </w:pPr>
      <w:r>
        <w:rPr>
          <w:rFonts w:ascii="Arial" w:hAnsi="Arial"/>
        </w:rPr>
        <w:t>Pocket</w:t>
      </w:r>
      <w:r w:rsidR="000C7653">
        <w:rPr>
          <w:rFonts w:ascii="Arial" w:hAnsi="Arial"/>
        </w:rPr>
        <w:t xml:space="preserve"> (handheld microscopes)</w:t>
      </w:r>
    </w:p>
    <w:p w14:paraId="2B9A5C48" w14:textId="356A8ED2" w:rsidR="0029599B" w:rsidRPr="00EE245F" w:rsidRDefault="0029599B" w:rsidP="00E02D4F">
      <w:pPr>
        <w:spacing w:line="480" w:lineRule="auto"/>
        <w:rPr>
          <w:rFonts w:ascii="Arial" w:hAnsi="Arial"/>
        </w:rPr>
      </w:pPr>
      <w:r>
        <w:rPr>
          <w:rFonts w:ascii="Arial" w:hAnsi="Arial"/>
        </w:rPr>
        <w:t xml:space="preserve">Digital </w:t>
      </w:r>
    </w:p>
    <w:p w14:paraId="31216CD3" w14:textId="77777777" w:rsidR="000C7653" w:rsidRDefault="000C7653" w:rsidP="00E02D4F">
      <w:pPr>
        <w:spacing w:line="480" w:lineRule="auto"/>
        <w:rPr>
          <w:rFonts w:ascii="Arial" w:hAnsi="Arial"/>
          <w:b/>
          <w:bCs/>
          <w:i/>
          <w:iCs/>
        </w:rPr>
      </w:pPr>
    </w:p>
    <w:p w14:paraId="3C3F127E" w14:textId="754347AB" w:rsidR="00BC072C" w:rsidRPr="00E81031" w:rsidRDefault="00E81031" w:rsidP="00E02D4F">
      <w:pPr>
        <w:spacing w:line="480" w:lineRule="auto"/>
        <w:rPr>
          <w:rFonts w:ascii="Arial" w:hAnsi="Arial"/>
          <w:b/>
          <w:bCs/>
          <w:i/>
          <w:iCs/>
        </w:rPr>
      </w:pPr>
      <w:r w:rsidRPr="00E81031">
        <w:rPr>
          <w:rFonts w:ascii="Arial" w:hAnsi="Arial"/>
          <w:b/>
          <w:bCs/>
          <w:i/>
          <w:iCs/>
        </w:rPr>
        <w:t>2</w:t>
      </w:r>
      <w:r w:rsidR="00EE75D4" w:rsidRPr="00E81031">
        <w:rPr>
          <w:rFonts w:ascii="Arial" w:hAnsi="Arial"/>
          <w:b/>
          <w:bCs/>
          <w:i/>
          <w:iCs/>
        </w:rPr>
        <w:t xml:space="preserve">.) </w:t>
      </w:r>
      <w:r w:rsidR="0059675A" w:rsidRPr="00E81031">
        <w:rPr>
          <w:rFonts w:ascii="Arial" w:hAnsi="Arial"/>
          <w:b/>
          <w:bCs/>
          <w:i/>
          <w:iCs/>
        </w:rPr>
        <w:t xml:space="preserve">Figure 1 depicts how the researchers were able to determine that TMC1 is found as a dimer.  </w:t>
      </w:r>
    </w:p>
    <w:p w14:paraId="2D5E9C7B" w14:textId="77777777" w:rsidR="0059675A" w:rsidRPr="00E81031" w:rsidRDefault="0059675A" w:rsidP="00E02D4F">
      <w:pPr>
        <w:spacing w:line="480" w:lineRule="auto"/>
        <w:rPr>
          <w:rFonts w:ascii="Arial" w:hAnsi="Arial"/>
          <w:b/>
          <w:bCs/>
          <w:i/>
          <w:iCs/>
        </w:rPr>
      </w:pPr>
    </w:p>
    <w:p w14:paraId="21A5DAC0" w14:textId="77777777" w:rsidR="0059675A" w:rsidRPr="00E81031" w:rsidRDefault="0059675A" w:rsidP="00E02D4F">
      <w:pPr>
        <w:spacing w:line="480" w:lineRule="auto"/>
        <w:rPr>
          <w:rFonts w:ascii="Arial" w:hAnsi="Arial"/>
          <w:b/>
          <w:bCs/>
          <w:i/>
          <w:iCs/>
        </w:rPr>
      </w:pPr>
    </w:p>
    <w:p w14:paraId="72C5B6D6" w14:textId="0B4D8E69" w:rsidR="0059675A" w:rsidRDefault="0059675A" w:rsidP="00E02D4F">
      <w:pPr>
        <w:spacing w:line="480" w:lineRule="auto"/>
        <w:rPr>
          <w:rFonts w:ascii="Arial" w:hAnsi="Arial"/>
          <w:b/>
          <w:bCs/>
          <w:i/>
          <w:iCs/>
        </w:rPr>
      </w:pPr>
      <w:r w:rsidRPr="00E81031">
        <w:rPr>
          <w:rFonts w:ascii="Arial" w:hAnsi="Arial"/>
          <w:b/>
          <w:bCs/>
          <w:i/>
          <w:iCs/>
        </w:rPr>
        <w:t>What type of protein assay does 1A show?</w:t>
      </w:r>
    </w:p>
    <w:p w14:paraId="69597AEB" w14:textId="77777777" w:rsidR="00C8161C" w:rsidRDefault="00C8161C" w:rsidP="00E02D4F">
      <w:pPr>
        <w:spacing w:line="480" w:lineRule="auto"/>
        <w:rPr>
          <w:rFonts w:ascii="Arial" w:hAnsi="Arial"/>
        </w:rPr>
      </w:pPr>
      <w:r>
        <w:rPr>
          <w:rFonts w:ascii="Arial" w:hAnsi="Arial"/>
        </w:rPr>
        <w:t xml:space="preserve">Epidemic </w:t>
      </w:r>
    </w:p>
    <w:p w14:paraId="782DC3A4" w14:textId="77777777" w:rsidR="00B47E8E" w:rsidRDefault="008940A4" w:rsidP="00E02D4F">
      <w:pPr>
        <w:spacing w:line="480" w:lineRule="auto"/>
        <w:rPr>
          <w:rFonts w:ascii="Arial" w:hAnsi="Arial"/>
        </w:rPr>
      </w:pPr>
      <w:r>
        <w:rPr>
          <w:rFonts w:ascii="Arial" w:hAnsi="Arial"/>
        </w:rPr>
        <w:t xml:space="preserve">Monoclonal and polyclonal Gammopathies </w:t>
      </w:r>
      <w:r w:rsidR="00B47E8E">
        <w:rPr>
          <w:rFonts w:ascii="Arial" w:hAnsi="Arial"/>
        </w:rPr>
        <w:t>resistant</w:t>
      </w:r>
      <w:r w:rsidR="00907EFC">
        <w:rPr>
          <w:rFonts w:ascii="Arial" w:hAnsi="Arial"/>
        </w:rPr>
        <w:t xml:space="preserve"> </w:t>
      </w:r>
      <w:r w:rsidR="00B47E8E">
        <w:rPr>
          <w:rFonts w:ascii="Arial" w:hAnsi="Arial"/>
        </w:rPr>
        <w:t>procedure</w:t>
      </w:r>
    </w:p>
    <w:p w14:paraId="646EFA07" w14:textId="77777777" w:rsidR="00CA08FC" w:rsidRDefault="00C53006" w:rsidP="00E02D4F">
      <w:pPr>
        <w:spacing w:line="480" w:lineRule="auto"/>
        <w:rPr>
          <w:rFonts w:ascii="Arial" w:hAnsi="Arial"/>
        </w:rPr>
      </w:pPr>
      <w:r>
        <w:rPr>
          <w:rFonts w:ascii="Arial" w:hAnsi="Arial"/>
        </w:rPr>
        <w:t xml:space="preserve">Rheumatoid </w:t>
      </w:r>
      <w:r w:rsidR="00AA1703">
        <w:rPr>
          <w:rFonts w:ascii="Arial" w:hAnsi="Arial"/>
        </w:rPr>
        <w:t xml:space="preserve">and autoimmune </w:t>
      </w:r>
      <w:r w:rsidR="00CA08FC">
        <w:rPr>
          <w:rFonts w:ascii="Arial" w:hAnsi="Arial"/>
        </w:rPr>
        <w:t>disorder</w:t>
      </w:r>
    </w:p>
    <w:p w14:paraId="26082B20" w14:textId="77777777" w:rsidR="00CA08FC" w:rsidRDefault="00CA08FC" w:rsidP="00E02D4F">
      <w:pPr>
        <w:spacing w:line="480" w:lineRule="auto"/>
        <w:rPr>
          <w:rFonts w:ascii="Arial" w:hAnsi="Arial"/>
        </w:rPr>
      </w:pPr>
      <w:r>
        <w:rPr>
          <w:rFonts w:ascii="Arial" w:hAnsi="Arial"/>
        </w:rPr>
        <w:t xml:space="preserve">Cardiovascular hazard </w:t>
      </w:r>
    </w:p>
    <w:p w14:paraId="395D1595" w14:textId="35BCB658" w:rsidR="004672DB" w:rsidRPr="004672DB" w:rsidRDefault="00293EA5" w:rsidP="00E02D4F">
      <w:pPr>
        <w:spacing w:line="480" w:lineRule="auto"/>
        <w:rPr>
          <w:rFonts w:ascii="Arial" w:hAnsi="Arial"/>
        </w:rPr>
      </w:pPr>
      <w:r>
        <w:rPr>
          <w:rFonts w:ascii="Arial" w:hAnsi="Arial"/>
        </w:rPr>
        <w:t>Abuse of the alcoholic chronic</w:t>
      </w:r>
      <w:r w:rsidR="004672DB">
        <w:rPr>
          <w:rFonts w:ascii="Arial" w:hAnsi="Arial"/>
        </w:rPr>
        <w:t xml:space="preserve"> </w:t>
      </w:r>
    </w:p>
    <w:p w14:paraId="48BCF72A" w14:textId="77777777" w:rsidR="0059675A" w:rsidRPr="00E81031" w:rsidRDefault="0059675A" w:rsidP="00E02D4F">
      <w:pPr>
        <w:spacing w:line="480" w:lineRule="auto"/>
        <w:rPr>
          <w:rFonts w:ascii="Arial" w:hAnsi="Arial"/>
          <w:b/>
          <w:bCs/>
          <w:i/>
          <w:iCs/>
        </w:rPr>
      </w:pPr>
    </w:p>
    <w:p w14:paraId="2E84248B" w14:textId="77777777" w:rsidR="0059675A" w:rsidRPr="00E81031" w:rsidRDefault="0059675A" w:rsidP="00E02D4F">
      <w:pPr>
        <w:spacing w:line="480" w:lineRule="auto"/>
        <w:rPr>
          <w:rFonts w:ascii="Arial" w:hAnsi="Arial"/>
          <w:b/>
          <w:bCs/>
          <w:i/>
          <w:iCs/>
        </w:rPr>
      </w:pPr>
    </w:p>
    <w:p w14:paraId="7BC0DEF7" w14:textId="6BA3F9BB" w:rsidR="0059675A" w:rsidRDefault="0059675A" w:rsidP="00E02D4F">
      <w:pPr>
        <w:spacing w:line="480" w:lineRule="auto"/>
        <w:rPr>
          <w:rFonts w:ascii="Arial" w:hAnsi="Arial"/>
          <w:b/>
          <w:bCs/>
          <w:i/>
          <w:iCs/>
        </w:rPr>
      </w:pPr>
      <w:r w:rsidRPr="00E81031">
        <w:rPr>
          <w:rFonts w:ascii="Arial" w:hAnsi="Arial"/>
          <w:b/>
          <w:bCs/>
          <w:i/>
          <w:iCs/>
        </w:rPr>
        <w:t>What is shown in 1C?</w:t>
      </w:r>
    </w:p>
    <w:p w14:paraId="08F3B5A9" w14:textId="2E04EF1F" w:rsidR="007131DE" w:rsidRDefault="008E3763" w:rsidP="00E02D4F">
      <w:pPr>
        <w:spacing w:line="480" w:lineRule="auto"/>
        <w:rPr>
          <w:rFonts w:ascii="Arial" w:hAnsi="Arial"/>
        </w:rPr>
      </w:pPr>
      <w:r>
        <w:rPr>
          <w:rFonts w:ascii="Arial" w:hAnsi="Arial"/>
        </w:rPr>
        <w:lastRenderedPageBreak/>
        <w:t>In line</w:t>
      </w:r>
      <w:r w:rsidR="00475E56">
        <w:rPr>
          <w:rFonts w:ascii="Arial" w:hAnsi="Arial"/>
        </w:rPr>
        <w:t xml:space="preserve"> with what anybody is likely to see in the </w:t>
      </w:r>
      <w:r w:rsidR="00561AB9">
        <w:rPr>
          <w:rFonts w:ascii="Arial" w:hAnsi="Arial"/>
        </w:rPr>
        <w:t xml:space="preserve">dimers, </w:t>
      </w:r>
      <w:r w:rsidR="00233FF1" w:rsidRPr="00CD6019">
        <w:rPr>
          <w:rFonts w:ascii="Arial" w:hAnsi="Arial"/>
        </w:rPr>
        <w:t xml:space="preserve"> </w:t>
      </w:r>
      <w:r w:rsidR="008864E5" w:rsidRPr="00CD6019">
        <w:rPr>
          <w:rFonts w:ascii="Arial" w:hAnsi="Arial"/>
        </w:rPr>
        <w:t>native PAGE</w:t>
      </w:r>
      <w:r w:rsidR="00233FF1" w:rsidRPr="00CD6019">
        <w:rPr>
          <w:rFonts w:ascii="Arial" w:hAnsi="Arial"/>
        </w:rPr>
        <w:t xml:space="preserve"> </w:t>
      </w:r>
      <w:r w:rsidR="00561AB9">
        <w:rPr>
          <w:rFonts w:ascii="Arial" w:hAnsi="Arial"/>
        </w:rPr>
        <w:t>indicated</w:t>
      </w:r>
      <w:r w:rsidR="00233FF1" w:rsidRPr="00CD6019">
        <w:rPr>
          <w:rFonts w:ascii="Arial" w:hAnsi="Arial"/>
        </w:rPr>
        <w:t xml:space="preserve"> protein </w:t>
      </w:r>
      <w:r w:rsidR="00064DAE">
        <w:rPr>
          <w:rFonts w:ascii="Arial" w:hAnsi="Arial"/>
        </w:rPr>
        <w:t xml:space="preserve">parties leading to a </w:t>
      </w:r>
      <w:r w:rsidR="00233FF1" w:rsidRPr="00CD6019">
        <w:rPr>
          <w:rFonts w:ascii="Arial" w:hAnsi="Arial"/>
        </w:rPr>
        <w:t xml:space="preserve">molecular </w:t>
      </w:r>
      <w:r w:rsidR="00054EB0">
        <w:rPr>
          <w:rFonts w:ascii="Arial" w:hAnsi="Arial"/>
        </w:rPr>
        <w:t>weight</w:t>
      </w:r>
      <w:r w:rsidR="00233FF1" w:rsidRPr="00CD6019">
        <w:rPr>
          <w:rFonts w:ascii="Arial" w:hAnsi="Arial"/>
        </w:rPr>
        <w:t xml:space="preserve"> of 200 kDa for untagged hsTMC1-HA</w:t>
      </w:r>
      <w:r w:rsidR="00F60CAD">
        <w:rPr>
          <w:rFonts w:ascii="Arial" w:hAnsi="Arial"/>
        </w:rPr>
        <w:t xml:space="preserve"> </w:t>
      </w:r>
      <w:r w:rsidR="00F60CAD" w:rsidRPr="00F60CAD">
        <w:rPr>
          <w:rFonts w:ascii="Arial" w:hAnsi="Arial"/>
        </w:rPr>
        <w:t>and 240 kDa for GFP-hsTMC1-HA</w:t>
      </w:r>
      <w:r w:rsidR="007131DE">
        <w:rPr>
          <w:rFonts w:ascii="Arial" w:hAnsi="Arial"/>
        </w:rPr>
        <w:t xml:space="preserve"> </w:t>
      </w:r>
    </w:p>
    <w:p w14:paraId="1AB195AC" w14:textId="1A95F085" w:rsidR="0059675A" w:rsidRPr="00B326A3" w:rsidRDefault="00806791" w:rsidP="00E02D4F">
      <w:pPr>
        <w:spacing w:line="480" w:lineRule="auto"/>
        <w:rPr>
          <w:rFonts w:ascii="Arial" w:hAnsi="Arial"/>
        </w:rPr>
      </w:pPr>
      <w:r>
        <w:rPr>
          <w:rFonts w:ascii="Arial" w:hAnsi="Arial"/>
        </w:rPr>
        <w:t xml:space="preserve">There after we linked proteins with </w:t>
      </w:r>
      <w:r w:rsidR="00F60CAD" w:rsidRPr="00F60CAD">
        <w:rPr>
          <w:rFonts w:ascii="Arial" w:hAnsi="Arial"/>
        </w:rPr>
        <w:t xml:space="preserve">disuccinimidyl dibutyric urea (DSBU) and assessed mass with denaturing PAGE </w:t>
      </w:r>
    </w:p>
    <w:p w14:paraId="0C46ED17" w14:textId="77777777" w:rsidR="003A3282" w:rsidRDefault="003A3282" w:rsidP="00E02D4F">
      <w:pPr>
        <w:spacing w:line="480" w:lineRule="auto"/>
        <w:rPr>
          <w:rFonts w:ascii="Arial" w:hAnsi="Arial"/>
          <w:b/>
          <w:bCs/>
          <w:i/>
          <w:iCs/>
        </w:rPr>
      </w:pPr>
    </w:p>
    <w:p w14:paraId="380943A2" w14:textId="2EC45D01" w:rsidR="0059675A" w:rsidRDefault="0059675A" w:rsidP="00E02D4F">
      <w:pPr>
        <w:spacing w:line="480" w:lineRule="auto"/>
        <w:rPr>
          <w:rFonts w:ascii="Arial" w:hAnsi="Arial"/>
          <w:b/>
          <w:bCs/>
          <w:i/>
          <w:iCs/>
        </w:rPr>
      </w:pPr>
      <w:r w:rsidRPr="00E81031">
        <w:rPr>
          <w:rFonts w:ascii="Arial" w:hAnsi="Arial"/>
          <w:b/>
          <w:bCs/>
          <w:i/>
          <w:iCs/>
        </w:rPr>
        <w:t>What type of experiment is depicted in 1F-H?</w:t>
      </w:r>
    </w:p>
    <w:p w14:paraId="3E30BAAB" w14:textId="77777777" w:rsidR="00976BD6" w:rsidRPr="0029169E" w:rsidRDefault="00976BD6" w:rsidP="00E02D4F">
      <w:pPr>
        <w:spacing w:line="480" w:lineRule="auto"/>
        <w:rPr>
          <w:rFonts w:ascii="Arial" w:hAnsi="Arial"/>
        </w:rPr>
      </w:pPr>
    </w:p>
    <w:p w14:paraId="280A0DE7" w14:textId="0A6CB332" w:rsidR="001E615F" w:rsidRDefault="00D3015A" w:rsidP="00E02D4F">
      <w:pPr>
        <w:spacing w:line="480" w:lineRule="auto"/>
        <w:rPr>
          <w:rFonts w:ascii="Arial" w:hAnsi="Arial"/>
        </w:rPr>
      </w:pPr>
      <w:r>
        <w:rPr>
          <w:rFonts w:ascii="Arial" w:hAnsi="Arial"/>
        </w:rPr>
        <w:t xml:space="preserve">The structural details we’re not revealed by the </w:t>
      </w:r>
      <w:r w:rsidR="003D2B78">
        <w:rPr>
          <w:rFonts w:ascii="Arial" w:hAnsi="Arial"/>
        </w:rPr>
        <w:t xml:space="preserve">class </w:t>
      </w:r>
      <w:r w:rsidR="0089467A">
        <w:rPr>
          <w:rFonts w:ascii="Arial" w:hAnsi="Arial"/>
        </w:rPr>
        <w:t xml:space="preserve">which led to the mobility and </w:t>
      </w:r>
      <w:r w:rsidR="008E3763">
        <w:rPr>
          <w:rFonts w:ascii="Arial" w:hAnsi="Arial"/>
        </w:rPr>
        <w:t>inferring</w:t>
      </w:r>
      <w:r w:rsidR="0029169E" w:rsidRPr="00F375DE">
        <w:rPr>
          <w:rFonts w:ascii="Arial" w:hAnsi="Arial"/>
        </w:rPr>
        <w:t xml:space="preserve"> a</w:t>
      </w:r>
      <w:r w:rsidR="00524023">
        <w:rPr>
          <w:rFonts w:ascii="Arial" w:hAnsi="Arial"/>
        </w:rPr>
        <w:t xml:space="preserve"> </w:t>
      </w:r>
      <w:r w:rsidR="0029169E" w:rsidRPr="00F375DE">
        <w:rPr>
          <w:rFonts w:ascii="Arial" w:hAnsi="Arial"/>
        </w:rPr>
        <w:t xml:space="preserve">protein density of 1.35 g/cm3, </w:t>
      </w:r>
      <w:r w:rsidR="002F2462">
        <w:rPr>
          <w:rFonts w:ascii="Arial" w:hAnsi="Arial"/>
        </w:rPr>
        <w:t>althou</w:t>
      </w:r>
      <w:r w:rsidR="008E3763">
        <w:rPr>
          <w:rFonts w:ascii="Arial" w:hAnsi="Arial"/>
        </w:rPr>
        <w:t>g</w:t>
      </w:r>
      <w:r w:rsidR="002F2462">
        <w:rPr>
          <w:rFonts w:ascii="Arial" w:hAnsi="Arial"/>
        </w:rPr>
        <w:t>h</w:t>
      </w:r>
      <w:r w:rsidR="0029169E" w:rsidRPr="00F375DE">
        <w:rPr>
          <w:rFonts w:ascii="Arial" w:hAnsi="Arial"/>
        </w:rPr>
        <w:t xml:space="preserve">, </w:t>
      </w:r>
      <w:r w:rsidR="002F2462">
        <w:rPr>
          <w:rFonts w:ascii="Arial" w:hAnsi="Arial"/>
        </w:rPr>
        <w:t>the</w:t>
      </w:r>
      <w:r w:rsidR="0029169E" w:rsidRPr="00F375DE">
        <w:rPr>
          <w:rFonts w:ascii="Arial" w:hAnsi="Arial"/>
        </w:rPr>
        <w:t xml:space="preserve"> 7- to 10-nm</w:t>
      </w:r>
      <w:r w:rsidR="000130CB">
        <w:rPr>
          <w:rFonts w:ascii="Arial" w:hAnsi="Arial"/>
        </w:rPr>
        <w:t xml:space="preserve"> </w:t>
      </w:r>
      <w:r w:rsidR="002F2462" w:rsidRPr="00F375DE">
        <w:rPr>
          <w:rFonts w:ascii="Arial" w:hAnsi="Arial"/>
        </w:rPr>
        <w:t>D</w:t>
      </w:r>
      <w:r w:rsidR="0029169E" w:rsidRPr="00F375DE">
        <w:rPr>
          <w:rFonts w:ascii="Arial" w:hAnsi="Arial"/>
        </w:rPr>
        <w:t>iameter</w:t>
      </w:r>
      <w:r w:rsidR="002F2462">
        <w:rPr>
          <w:rFonts w:ascii="Arial" w:hAnsi="Arial"/>
        </w:rPr>
        <w:t xml:space="preserve"> demonstrates</w:t>
      </w:r>
      <w:r w:rsidR="0029169E" w:rsidRPr="00F375DE">
        <w:rPr>
          <w:rFonts w:ascii="Arial" w:hAnsi="Arial"/>
        </w:rPr>
        <w:t xml:space="preserve"> a protein of 200–220 kDa, </w:t>
      </w:r>
      <w:r w:rsidR="000130CB">
        <w:rPr>
          <w:rFonts w:ascii="Arial" w:hAnsi="Arial"/>
        </w:rPr>
        <w:t xml:space="preserve">persistent with a dimer of </w:t>
      </w:r>
      <w:r w:rsidR="0029169E" w:rsidRPr="00F375DE">
        <w:rPr>
          <w:rFonts w:ascii="Arial" w:hAnsi="Arial"/>
        </w:rPr>
        <w:t xml:space="preserve">dimer of 88-kDa subunits. In </w:t>
      </w:r>
      <w:r w:rsidR="00C62A5E">
        <w:rPr>
          <w:rFonts w:ascii="Arial" w:hAnsi="Arial"/>
        </w:rPr>
        <w:t>summary</w:t>
      </w:r>
      <w:r w:rsidR="0029169E" w:rsidRPr="00F375DE">
        <w:rPr>
          <w:rFonts w:ascii="Arial" w:hAnsi="Arial"/>
        </w:rPr>
        <w:t xml:space="preserve">, </w:t>
      </w:r>
      <w:r w:rsidR="00B94611">
        <w:rPr>
          <w:rFonts w:ascii="Arial" w:hAnsi="Arial"/>
        </w:rPr>
        <w:t xml:space="preserve">e photos showed the whole </w:t>
      </w:r>
      <w:r w:rsidR="008E3763">
        <w:rPr>
          <w:rFonts w:ascii="Arial" w:hAnsi="Arial"/>
        </w:rPr>
        <w:t>structure</w:t>
      </w:r>
      <w:r w:rsidR="0029169E" w:rsidRPr="00F375DE">
        <w:rPr>
          <w:rFonts w:ascii="Arial" w:hAnsi="Arial"/>
        </w:rPr>
        <w:t xml:space="preserve">, but not </w:t>
      </w:r>
      <w:r w:rsidR="008E3763" w:rsidRPr="00F375DE">
        <w:rPr>
          <w:rFonts w:ascii="Arial" w:hAnsi="Arial"/>
        </w:rPr>
        <w:t>trimetric</w:t>
      </w:r>
      <w:r w:rsidR="0029169E" w:rsidRPr="00F375DE">
        <w:rPr>
          <w:rFonts w:ascii="Arial" w:hAnsi="Arial"/>
        </w:rPr>
        <w:t xml:space="preserve"> </w:t>
      </w:r>
      <w:r w:rsidR="00357D13">
        <w:rPr>
          <w:rFonts w:ascii="Arial" w:hAnsi="Arial"/>
        </w:rPr>
        <w:t>harmony</w:t>
      </w:r>
      <w:r w:rsidR="0059071C">
        <w:rPr>
          <w:rFonts w:ascii="Arial" w:hAnsi="Arial"/>
        </w:rPr>
        <w:t>.</w:t>
      </w:r>
    </w:p>
    <w:p w14:paraId="07232A7B" w14:textId="77777777" w:rsidR="008E3763" w:rsidRPr="008E3763" w:rsidRDefault="008E3763" w:rsidP="00E02D4F">
      <w:pPr>
        <w:spacing w:line="480" w:lineRule="auto"/>
        <w:rPr>
          <w:rFonts w:ascii="Arial" w:hAnsi="Arial"/>
        </w:rPr>
      </w:pPr>
    </w:p>
    <w:p w14:paraId="41C8C481" w14:textId="08F487CA" w:rsidR="00F47F7A" w:rsidRPr="00E81031" w:rsidRDefault="00E81031" w:rsidP="00E02D4F">
      <w:pPr>
        <w:spacing w:line="480" w:lineRule="auto"/>
        <w:rPr>
          <w:rFonts w:ascii="Arial" w:hAnsi="Arial"/>
          <w:b/>
          <w:bCs/>
          <w:i/>
          <w:iCs/>
        </w:rPr>
      </w:pPr>
      <w:r w:rsidRPr="00E81031">
        <w:rPr>
          <w:rFonts w:ascii="Arial" w:hAnsi="Arial"/>
          <w:b/>
          <w:bCs/>
          <w:i/>
          <w:iCs/>
        </w:rPr>
        <w:t>3</w:t>
      </w:r>
      <w:r w:rsidR="000605DA" w:rsidRPr="00E81031">
        <w:rPr>
          <w:rFonts w:ascii="Arial" w:hAnsi="Arial"/>
          <w:b/>
          <w:bCs/>
          <w:i/>
          <w:iCs/>
        </w:rPr>
        <w:t xml:space="preserve">.) Figure 2 models the proposed structure of the TMC1 channel. </w:t>
      </w:r>
    </w:p>
    <w:p w14:paraId="437E62DA" w14:textId="62A3228E" w:rsidR="000605DA" w:rsidRPr="00E81031" w:rsidRDefault="000605DA" w:rsidP="00E02D4F">
      <w:pPr>
        <w:spacing w:line="480" w:lineRule="auto"/>
        <w:rPr>
          <w:rFonts w:ascii="Arial" w:hAnsi="Arial"/>
          <w:b/>
          <w:bCs/>
          <w:i/>
          <w:iCs/>
        </w:rPr>
      </w:pPr>
    </w:p>
    <w:p w14:paraId="277187DD" w14:textId="24C40F44" w:rsidR="000605DA" w:rsidRDefault="000605DA" w:rsidP="00E02D4F">
      <w:pPr>
        <w:spacing w:line="480" w:lineRule="auto"/>
        <w:rPr>
          <w:rFonts w:ascii="Arial" w:hAnsi="Arial"/>
          <w:b/>
          <w:bCs/>
          <w:i/>
          <w:iCs/>
        </w:rPr>
      </w:pPr>
      <w:r w:rsidRPr="00E81031">
        <w:rPr>
          <w:rFonts w:ascii="Arial" w:hAnsi="Arial"/>
          <w:b/>
          <w:bCs/>
          <w:i/>
          <w:iCs/>
        </w:rPr>
        <w:t xml:space="preserve">What </w:t>
      </w:r>
      <w:r w:rsidR="00D77355" w:rsidRPr="00E81031">
        <w:rPr>
          <w:rFonts w:ascii="Arial" w:hAnsi="Arial"/>
          <w:b/>
          <w:bCs/>
          <w:i/>
          <w:iCs/>
        </w:rPr>
        <w:t>type of protein association makes up the channel?  Dimer? Trimer? Etc.</w:t>
      </w:r>
    </w:p>
    <w:p w14:paraId="7AAE1F8E" w14:textId="77777777" w:rsidR="00A34FB8" w:rsidRDefault="006D3C7F" w:rsidP="00E02D4F">
      <w:pPr>
        <w:spacing w:line="480" w:lineRule="auto"/>
        <w:rPr>
          <w:rFonts w:ascii="Arial" w:hAnsi="Arial"/>
        </w:rPr>
      </w:pPr>
      <w:r>
        <w:rPr>
          <w:rFonts w:ascii="Arial" w:hAnsi="Arial"/>
        </w:rPr>
        <w:t xml:space="preserve">The stability of the molecular </w:t>
      </w:r>
      <w:r w:rsidR="00F83FFD">
        <w:rPr>
          <w:rFonts w:ascii="Arial" w:hAnsi="Arial"/>
        </w:rPr>
        <w:t xml:space="preserve">dynamics </w:t>
      </w:r>
      <w:r w:rsidR="0059458C">
        <w:rPr>
          <w:rFonts w:ascii="Arial" w:hAnsi="Arial"/>
        </w:rPr>
        <w:t xml:space="preserve"> </w:t>
      </w:r>
    </w:p>
    <w:p w14:paraId="7B844948" w14:textId="7BE426B6" w:rsidR="00520D0F" w:rsidRDefault="0059458C" w:rsidP="00E02D4F">
      <w:pPr>
        <w:spacing w:line="480" w:lineRule="auto"/>
        <w:rPr>
          <w:rFonts w:ascii="Arial" w:hAnsi="Arial"/>
        </w:rPr>
      </w:pPr>
      <w:r>
        <w:rPr>
          <w:rFonts w:ascii="Arial" w:hAnsi="Arial"/>
        </w:rPr>
        <w:t>Conscious</w:t>
      </w:r>
      <w:r w:rsidR="00683875">
        <w:rPr>
          <w:rFonts w:ascii="Arial" w:hAnsi="Arial"/>
        </w:rPr>
        <w:t xml:space="preserve"> </w:t>
      </w:r>
      <w:r w:rsidR="00BC7F3C">
        <w:rPr>
          <w:rFonts w:ascii="Arial" w:hAnsi="Arial"/>
        </w:rPr>
        <w:t xml:space="preserve">transduction attained </w:t>
      </w:r>
      <w:r w:rsidR="00863FDC">
        <w:rPr>
          <w:rFonts w:ascii="Arial" w:hAnsi="Arial"/>
        </w:rPr>
        <w:t xml:space="preserve">by the Cysteine </w:t>
      </w:r>
      <w:r w:rsidR="00520D0F">
        <w:rPr>
          <w:rFonts w:ascii="Arial" w:hAnsi="Arial"/>
        </w:rPr>
        <w:t>substitution</w:t>
      </w:r>
    </w:p>
    <w:p w14:paraId="4E27531E" w14:textId="6B2175B1" w:rsidR="00F47F7A" w:rsidRPr="008E3763" w:rsidRDefault="00863FDC" w:rsidP="00E02D4F">
      <w:pPr>
        <w:spacing w:line="480" w:lineRule="auto"/>
        <w:rPr>
          <w:rFonts w:ascii="Arial" w:hAnsi="Arial"/>
        </w:rPr>
      </w:pPr>
      <w:r>
        <w:rPr>
          <w:rFonts w:ascii="Arial" w:hAnsi="Arial"/>
        </w:rPr>
        <w:t xml:space="preserve"> </w:t>
      </w:r>
      <w:r w:rsidR="00520D0F" w:rsidRPr="00520D0F">
        <w:rPr>
          <w:rFonts w:ascii="Arial" w:hAnsi="Arial"/>
        </w:rPr>
        <w:t>MTS</w:t>
      </w:r>
      <w:r w:rsidR="00B66074">
        <w:rPr>
          <w:rFonts w:ascii="Arial" w:hAnsi="Arial"/>
        </w:rPr>
        <w:t xml:space="preserve"> </w:t>
      </w:r>
      <w:r w:rsidR="00520D0F" w:rsidRPr="00520D0F">
        <w:rPr>
          <w:rFonts w:ascii="Arial" w:hAnsi="Arial"/>
        </w:rPr>
        <w:t>Reagent</w:t>
      </w:r>
      <w:r w:rsidR="00B66074">
        <w:rPr>
          <w:rFonts w:ascii="Arial" w:hAnsi="Arial"/>
        </w:rPr>
        <w:t xml:space="preserve"> </w:t>
      </w:r>
      <w:r w:rsidR="00520D0F" w:rsidRPr="00520D0F">
        <w:rPr>
          <w:rFonts w:ascii="Arial" w:hAnsi="Arial"/>
        </w:rPr>
        <w:t>2-(Trimethylammonium)-Ethyl</w:t>
      </w:r>
      <w:r w:rsidR="00A34FB8">
        <w:rPr>
          <w:rFonts w:ascii="Arial" w:hAnsi="Arial"/>
        </w:rPr>
        <w:t xml:space="preserve"> </w:t>
      </w:r>
      <w:r w:rsidR="00520D0F" w:rsidRPr="00520D0F">
        <w:rPr>
          <w:rFonts w:ascii="Arial" w:hAnsi="Arial"/>
        </w:rPr>
        <w:t>Methanethiosulfonate</w:t>
      </w:r>
      <w:r w:rsidR="00243D18">
        <w:rPr>
          <w:rFonts w:ascii="Arial" w:hAnsi="Arial"/>
        </w:rPr>
        <w:t xml:space="preserve"> </w:t>
      </w:r>
      <w:r w:rsidR="00520D0F" w:rsidRPr="00520D0F">
        <w:rPr>
          <w:rFonts w:ascii="Arial" w:hAnsi="Arial"/>
        </w:rPr>
        <w:t>Inhibits</w:t>
      </w:r>
      <w:r w:rsidR="00243D18">
        <w:rPr>
          <w:rFonts w:ascii="Arial" w:hAnsi="Arial"/>
        </w:rPr>
        <w:t xml:space="preserve"> </w:t>
      </w:r>
      <w:r w:rsidR="00520D0F" w:rsidRPr="00520D0F">
        <w:rPr>
          <w:rFonts w:ascii="Arial" w:hAnsi="Arial"/>
        </w:rPr>
        <w:t>Sensory</w:t>
      </w:r>
      <w:r w:rsidR="00B9330F">
        <w:rPr>
          <w:rFonts w:ascii="Arial" w:hAnsi="Arial"/>
        </w:rPr>
        <w:t xml:space="preserve"> </w:t>
      </w:r>
      <w:r w:rsidR="008E3763" w:rsidRPr="00520D0F">
        <w:rPr>
          <w:rFonts w:ascii="Arial" w:hAnsi="Arial"/>
        </w:rPr>
        <w:t>Transduction in</w:t>
      </w:r>
      <w:r w:rsidR="00A34FB8">
        <w:rPr>
          <w:rFonts w:ascii="Arial" w:hAnsi="Arial"/>
        </w:rPr>
        <w:t xml:space="preserve"> </w:t>
      </w:r>
      <w:r w:rsidR="00520D0F" w:rsidRPr="00520D0F">
        <w:rPr>
          <w:rFonts w:ascii="Arial" w:hAnsi="Arial"/>
        </w:rPr>
        <w:t>TMC1C</w:t>
      </w:r>
      <w:r w:rsidR="00B27521">
        <w:rPr>
          <w:rFonts w:ascii="Arial" w:hAnsi="Arial"/>
        </w:rPr>
        <w:t xml:space="preserve"> cysteine </w:t>
      </w:r>
      <w:r w:rsidR="00520D0F" w:rsidRPr="00520D0F">
        <w:rPr>
          <w:rFonts w:ascii="Arial" w:hAnsi="Arial"/>
        </w:rPr>
        <w:t>Mutants</w:t>
      </w:r>
    </w:p>
    <w:p w14:paraId="6D4DF3D3" w14:textId="77777777" w:rsidR="00D77355" w:rsidRPr="00E81031" w:rsidRDefault="00D77355" w:rsidP="00E02D4F">
      <w:pPr>
        <w:spacing w:line="480" w:lineRule="auto"/>
        <w:rPr>
          <w:rFonts w:ascii="Arial" w:hAnsi="Arial"/>
          <w:b/>
          <w:bCs/>
          <w:i/>
          <w:iCs/>
        </w:rPr>
      </w:pPr>
    </w:p>
    <w:p w14:paraId="374017E2" w14:textId="151A2AAF" w:rsidR="000605DA" w:rsidRPr="00E81031" w:rsidRDefault="00E81031" w:rsidP="00E02D4F">
      <w:pPr>
        <w:spacing w:line="480" w:lineRule="auto"/>
        <w:rPr>
          <w:rFonts w:ascii="Arial" w:hAnsi="Arial"/>
          <w:b/>
          <w:bCs/>
          <w:i/>
          <w:iCs/>
        </w:rPr>
      </w:pPr>
      <w:r w:rsidRPr="00E81031">
        <w:rPr>
          <w:rFonts w:ascii="Arial" w:hAnsi="Arial"/>
          <w:b/>
          <w:bCs/>
          <w:i/>
          <w:iCs/>
        </w:rPr>
        <w:t>4</w:t>
      </w:r>
      <w:r w:rsidR="000605DA" w:rsidRPr="00E81031">
        <w:rPr>
          <w:rFonts w:ascii="Arial" w:hAnsi="Arial"/>
          <w:b/>
          <w:bCs/>
          <w:i/>
          <w:iCs/>
        </w:rPr>
        <w:t>.) Figure 3 looks at the role of specific amino acids in the function of TMC1.</w:t>
      </w:r>
    </w:p>
    <w:p w14:paraId="503FDF0C" w14:textId="3D5CBE7B" w:rsidR="000605DA" w:rsidRPr="00E81031" w:rsidRDefault="000605DA" w:rsidP="00E02D4F">
      <w:pPr>
        <w:spacing w:line="480" w:lineRule="auto"/>
        <w:rPr>
          <w:rFonts w:ascii="Arial" w:hAnsi="Arial"/>
          <w:b/>
          <w:bCs/>
          <w:i/>
          <w:iCs/>
        </w:rPr>
      </w:pPr>
    </w:p>
    <w:p w14:paraId="2A043679" w14:textId="77777777" w:rsidR="000605DA" w:rsidRPr="00E81031" w:rsidRDefault="000605DA" w:rsidP="00E02D4F">
      <w:pPr>
        <w:spacing w:line="480" w:lineRule="auto"/>
        <w:rPr>
          <w:rFonts w:ascii="Arial" w:hAnsi="Arial"/>
          <w:b/>
          <w:bCs/>
          <w:i/>
          <w:iCs/>
        </w:rPr>
      </w:pPr>
    </w:p>
    <w:p w14:paraId="52DD811A" w14:textId="125D8097" w:rsidR="0059675A" w:rsidRDefault="0059675A" w:rsidP="00E02D4F">
      <w:pPr>
        <w:spacing w:line="480" w:lineRule="auto"/>
        <w:rPr>
          <w:rFonts w:ascii="Arial" w:hAnsi="Arial"/>
          <w:b/>
          <w:bCs/>
          <w:i/>
          <w:iCs/>
        </w:rPr>
      </w:pPr>
      <w:r w:rsidRPr="00E81031">
        <w:rPr>
          <w:rFonts w:ascii="Arial" w:hAnsi="Arial"/>
          <w:b/>
          <w:bCs/>
          <w:i/>
          <w:iCs/>
        </w:rPr>
        <w:t>What amino acid did they mutate?</w:t>
      </w:r>
    </w:p>
    <w:p w14:paraId="3DC7A4FA" w14:textId="79F49D37" w:rsidR="00AA0984" w:rsidRPr="00AA0984" w:rsidRDefault="008E3763" w:rsidP="00E02D4F">
      <w:pPr>
        <w:spacing w:line="480" w:lineRule="auto"/>
        <w:rPr>
          <w:rFonts w:ascii="Arial" w:hAnsi="Arial"/>
        </w:rPr>
      </w:pPr>
      <w:r w:rsidRPr="00AA0984">
        <w:rPr>
          <w:rFonts w:ascii="Arial" w:hAnsi="Arial"/>
        </w:rPr>
        <w:t>Substitution in</w:t>
      </w:r>
      <w:r w:rsidR="005F272D">
        <w:rPr>
          <w:rFonts w:ascii="Arial" w:hAnsi="Arial"/>
        </w:rPr>
        <w:t xml:space="preserve"> </w:t>
      </w:r>
      <w:r w:rsidR="007C114F">
        <w:rPr>
          <w:rFonts w:ascii="Arial" w:hAnsi="Arial"/>
        </w:rPr>
        <w:t xml:space="preserve">cysteine </w:t>
      </w:r>
      <w:r w:rsidR="00AA0984" w:rsidRPr="00AA0984">
        <w:rPr>
          <w:rFonts w:ascii="Arial" w:hAnsi="Arial"/>
        </w:rPr>
        <w:t>TMC1</w:t>
      </w:r>
    </w:p>
    <w:p w14:paraId="72EB0BCA" w14:textId="0016433B" w:rsidR="000605DA" w:rsidRPr="003F559F" w:rsidRDefault="001949EF" w:rsidP="00E02D4F">
      <w:pPr>
        <w:spacing w:line="480" w:lineRule="auto"/>
        <w:rPr>
          <w:rFonts w:ascii="Arial" w:hAnsi="Arial"/>
        </w:rPr>
      </w:pPr>
      <w:r>
        <w:rPr>
          <w:rFonts w:ascii="Arial" w:hAnsi="Arial"/>
        </w:rPr>
        <w:t>Results in</w:t>
      </w:r>
      <w:r w:rsidR="00FA38D4">
        <w:rPr>
          <w:rFonts w:ascii="Arial" w:hAnsi="Arial"/>
        </w:rPr>
        <w:t xml:space="preserve"> </w:t>
      </w:r>
      <w:r w:rsidR="00AA0984" w:rsidRPr="00AA0984">
        <w:rPr>
          <w:rFonts w:ascii="Arial" w:hAnsi="Arial"/>
        </w:rPr>
        <w:t>Viable</w:t>
      </w:r>
      <w:r w:rsidR="00FA38D4">
        <w:rPr>
          <w:rFonts w:ascii="Arial" w:hAnsi="Arial"/>
        </w:rPr>
        <w:t xml:space="preserve"> </w:t>
      </w:r>
      <w:r w:rsidR="00AA0984" w:rsidRPr="00AA0984">
        <w:rPr>
          <w:rFonts w:ascii="Arial" w:hAnsi="Arial"/>
        </w:rPr>
        <w:t>Sensory</w:t>
      </w:r>
      <w:r w:rsidR="00FA38D4">
        <w:rPr>
          <w:rFonts w:ascii="Arial" w:hAnsi="Arial"/>
        </w:rPr>
        <w:t xml:space="preserve"> </w:t>
      </w:r>
      <w:r w:rsidR="00AA0984" w:rsidRPr="00AA0984">
        <w:rPr>
          <w:rFonts w:ascii="Arial" w:hAnsi="Arial"/>
        </w:rPr>
        <w:t>Transduction</w:t>
      </w:r>
      <w:r w:rsidR="00FA38D4">
        <w:rPr>
          <w:rFonts w:ascii="Arial" w:hAnsi="Arial"/>
        </w:rPr>
        <w:t xml:space="preserve"> </w:t>
      </w:r>
      <w:r w:rsidR="008E3763" w:rsidRPr="00AA0984">
        <w:rPr>
          <w:rFonts w:ascii="Arial" w:hAnsi="Arial"/>
        </w:rPr>
        <w:t>Current in</w:t>
      </w:r>
      <w:r w:rsidR="00FA38D4">
        <w:rPr>
          <w:rFonts w:ascii="Arial" w:hAnsi="Arial"/>
        </w:rPr>
        <w:t xml:space="preserve"> </w:t>
      </w:r>
      <w:r w:rsidR="00AA0984" w:rsidRPr="00AA0984">
        <w:rPr>
          <w:rFonts w:ascii="Arial" w:hAnsi="Arial"/>
        </w:rPr>
        <w:t>Cochlear</w:t>
      </w:r>
      <w:r w:rsidR="00BB3A93">
        <w:rPr>
          <w:rFonts w:ascii="Arial" w:hAnsi="Arial"/>
        </w:rPr>
        <w:t xml:space="preserve"> </w:t>
      </w:r>
      <w:r w:rsidR="003F559F">
        <w:rPr>
          <w:rFonts w:ascii="Arial" w:hAnsi="Arial"/>
        </w:rPr>
        <w:t>the cells of the inner hair</w:t>
      </w:r>
    </w:p>
    <w:p w14:paraId="5A48BCE5" w14:textId="33837A8E" w:rsidR="000605DA" w:rsidRPr="00E81031" w:rsidRDefault="000605DA" w:rsidP="00E02D4F">
      <w:pPr>
        <w:spacing w:line="480" w:lineRule="auto"/>
        <w:rPr>
          <w:rFonts w:ascii="Arial" w:hAnsi="Arial"/>
          <w:b/>
          <w:bCs/>
          <w:i/>
          <w:iCs/>
        </w:rPr>
      </w:pPr>
    </w:p>
    <w:p w14:paraId="27FB0E22" w14:textId="04EC3A63" w:rsidR="000605DA" w:rsidRDefault="000605DA" w:rsidP="00E02D4F">
      <w:pPr>
        <w:spacing w:line="480" w:lineRule="auto"/>
        <w:rPr>
          <w:rFonts w:ascii="Arial" w:hAnsi="Arial"/>
          <w:b/>
          <w:bCs/>
          <w:i/>
          <w:iCs/>
        </w:rPr>
      </w:pPr>
      <w:r w:rsidRPr="00E81031">
        <w:rPr>
          <w:rFonts w:ascii="Arial" w:hAnsi="Arial"/>
          <w:b/>
          <w:bCs/>
          <w:i/>
          <w:iCs/>
        </w:rPr>
        <w:t>What did they measure to examine the effect of the amino acid mutation?</w:t>
      </w:r>
    </w:p>
    <w:p w14:paraId="7588A0D5" w14:textId="2CF447D0" w:rsidR="00517D79" w:rsidRDefault="008E3763" w:rsidP="00E02D4F">
      <w:pPr>
        <w:spacing w:line="480" w:lineRule="auto"/>
        <w:rPr>
          <w:rFonts w:ascii="Arial" w:hAnsi="Arial"/>
        </w:rPr>
      </w:pPr>
      <w:r>
        <w:rPr>
          <w:rFonts w:ascii="Arial" w:hAnsi="Arial"/>
        </w:rPr>
        <w:t>Trans membrane</w:t>
      </w:r>
      <w:r w:rsidR="00B61887">
        <w:rPr>
          <w:rFonts w:ascii="Arial" w:hAnsi="Arial"/>
        </w:rPr>
        <w:t xml:space="preserve"> </w:t>
      </w:r>
      <w:r w:rsidR="007C0179">
        <w:rPr>
          <w:rFonts w:ascii="Arial" w:hAnsi="Arial"/>
        </w:rPr>
        <w:t>topology of the mouse TMC 1</w:t>
      </w:r>
    </w:p>
    <w:p w14:paraId="356CE29D" w14:textId="4F4AA893" w:rsidR="00F002BF" w:rsidRDefault="00BA4E45" w:rsidP="00E02D4F">
      <w:pPr>
        <w:spacing w:line="480" w:lineRule="auto"/>
        <w:rPr>
          <w:rFonts w:ascii="Arial" w:hAnsi="Arial"/>
        </w:rPr>
      </w:pPr>
      <w:r>
        <w:rPr>
          <w:rFonts w:ascii="Arial" w:hAnsi="Arial"/>
        </w:rPr>
        <w:t xml:space="preserve">The reaction of chemicals between the side of cysteine </w:t>
      </w:r>
      <w:r w:rsidR="009B6275">
        <w:rPr>
          <w:rFonts w:ascii="Arial" w:hAnsi="Arial"/>
        </w:rPr>
        <w:t xml:space="preserve">chain and the MTS </w:t>
      </w:r>
      <w:r w:rsidR="00F002BF">
        <w:rPr>
          <w:rFonts w:ascii="Arial" w:hAnsi="Arial"/>
        </w:rPr>
        <w:t>reagent</w:t>
      </w:r>
    </w:p>
    <w:p w14:paraId="2A4948CB" w14:textId="6DF2407A" w:rsidR="0059675A" w:rsidRDefault="00923D48" w:rsidP="00E02D4F">
      <w:pPr>
        <w:spacing w:line="480" w:lineRule="auto"/>
        <w:rPr>
          <w:rFonts w:ascii="Arial" w:hAnsi="Arial"/>
        </w:rPr>
      </w:pPr>
      <w:r>
        <w:rPr>
          <w:rFonts w:ascii="Arial" w:hAnsi="Arial"/>
        </w:rPr>
        <w:t xml:space="preserve">The bundles of haire we’re mechanically </w:t>
      </w:r>
      <w:r w:rsidR="004D49EC">
        <w:rPr>
          <w:rFonts w:ascii="Arial" w:hAnsi="Arial"/>
        </w:rPr>
        <w:t>facilitated</w:t>
      </w:r>
      <w:r>
        <w:rPr>
          <w:rFonts w:ascii="Arial" w:hAnsi="Arial"/>
        </w:rPr>
        <w:t xml:space="preserve"> </w:t>
      </w:r>
      <w:r w:rsidR="004D49EC">
        <w:rPr>
          <w:rFonts w:ascii="Arial" w:hAnsi="Arial"/>
        </w:rPr>
        <w:t xml:space="preserve">with the 1 </w:t>
      </w:r>
    </w:p>
    <w:p w14:paraId="01A087ED" w14:textId="77777777" w:rsidR="008E3763" w:rsidRPr="008E3763" w:rsidRDefault="008E3763" w:rsidP="00E02D4F">
      <w:pPr>
        <w:spacing w:line="480" w:lineRule="auto"/>
        <w:rPr>
          <w:rFonts w:ascii="Arial" w:hAnsi="Arial"/>
        </w:rPr>
      </w:pPr>
      <w:bookmarkStart w:id="0" w:name="_GoBack"/>
      <w:bookmarkEnd w:id="0"/>
    </w:p>
    <w:p w14:paraId="39616DA5" w14:textId="6F976B9D" w:rsidR="0059675A" w:rsidRDefault="0059675A" w:rsidP="00E02D4F">
      <w:pPr>
        <w:spacing w:line="480" w:lineRule="auto"/>
        <w:rPr>
          <w:rFonts w:ascii="Arial" w:hAnsi="Arial"/>
          <w:b/>
          <w:bCs/>
          <w:i/>
          <w:iCs/>
        </w:rPr>
      </w:pPr>
      <w:r w:rsidRPr="00E81031">
        <w:rPr>
          <w:rFonts w:ascii="Arial" w:hAnsi="Arial"/>
          <w:b/>
          <w:bCs/>
          <w:i/>
          <w:iCs/>
        </w:rPr>
        <w:t>What types of drugs were applied to mice to test TMC1 function?</w:t>
      </w:r>
    </w:p>
    <w:p w14:paraId="1F08603F" w14:textId="04B6B43C" w:rsidR="00682A74" w:rsidRPr="00682A74" w:rsidRDefault="00B13B16" w:rsidP="00E02D4F">
      <w:pPr>
        <w:spacing w:line="480" w:lineRule="auto"/>
        <w:rPr>
          <w:rFonts w:ascii="Arial" w:hAnsi="Arial"/>
        </w:rPr>
      </w:pPr>
      <w:r>
        <w:rPr>
          <w:rFonts w:ascii="Arial" w:hAnsi="Arial"/>
        </w:rPr>
        <w:t>The Chester of the Chinese ovary (CHO) Cells are occasionally used in physical and medical research, and also in the production of the therapeutic proteins. They are cells that are epithelial, which comes from the ovary of the Chinese Hamster.</w:t>
      </w:r>
    </w:p>
    <w:sectPr w:rsidR="00682A74" w:rsidRPr="00682A74" w:rsidSect="001C1A7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A20930" w14:textId="77777777" w:rsidR="0012262C" w:rsidRDefault="0012262C" w:rsidP="00E51BF7">
      <w:r>
        <w:separator/>
      </w:r>
    </w:p>
  </w:endnote>
  <w:endnote w:type="continuationSeparator" w:id="0">
    <w:p w14:paraId="6F457D04" w14:textId="77777777" w:rsidR="0012262C" w:rsidRDefault="0012262C" w:rsidP="00E5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7F028" w14:textId="3515E27E" w:rsidR="001C1A75" w:rsidRPr="001C1A75" w:rsidRDefault="001C1A75">
    <w:pPr>
      <w:pStyle w:val="Footer"/>
      <w:rPr>
        <w:rFonts w:ascii="Arial" w:hAnsi="Arial"/>
      </w:rPr>
    </w:pPr>
    <w:r w:rsidRPr="001C1A75">
      <w:rPr>
        <w:rStyle w:val="PageNumber"/>
        <w:rFonts w:ascii="Arial" w:hAnsi="Arial"/>
      </w:rPr>
      <w:fldChar w:fldCharType="begin"/>
    </w:r>
    <w:r w:rsidRPr="001C1A75">
      <w:rPr>
        <w:rStyle w:val="PageNumber"/>
        <w:rFonts w:ascii="Arial" w:hAnsi="Arial"/>
      </w:rPr>
      <w:instrText xml:space="preserve"> PAGE </w:instrText>
    </w:r>
    <w:r w:rsidRPr="001C1A75">
      <w:rPr>
        <w:rStyle w:val="PageNumber"/>
        <w:rFonts w:ascii="Arial" w:hAnsi="Arial"/>
      </w:rPr>
      <w:fldChar w:fldCharType="separate"/>
    </w:r>
    <w:r w:rsidR="008E3763">
      <w:rPr>
        <w:rStyle w:val="PageNumber"/>
        <w:rFonts w:ascii="Arial" w:hAnsi="Arial"/>
        <w:noProof/>
      </w:rPr>
      <w:t>1</w:t>
    </w:r>
    <w:r w:rsidRPr="001C1A75">
      <w:rPr>
        <w:rStyle w:val="PageNumber"/>
        <w:rFonts w:ascii="Arial" w:hAnsi="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00EE8" w14:textId="77777777" w:rsidR="0012262C" w:rsidRDefault="0012262C" w:rsidP="00E51BF7">
      <w:r>
        <w:separator/>
      </w:r>
    </w:p>
  </w:footnote>
  <w:footnote w:type="continuationSeparator" w:id="0">
    <w:p w14:paraId="63DB0EB8" w14:textId="77777777" w:rsidR="0012262C" w:rsidRDefault="0012262C" w:rsidP="00E51B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931656"/>
      <w:docPartObj>
        <w:docPartGallery w:val="Page Numbers (Top of Page)"/>
        <w:docPartUnique/>
      </w:docPartObj>
    </w:sdtPr>
    <w:sdtEndPr>
      <w:rPr>
        <w:noProof/>
      </w:rPr>
    </w:sdtEndPr>
    <w:sdtContent>
      <w:p w14:paraId="1C55D849" w14:textId="3F01BE7A" w:rsidR="008E3763" w:rsidRDefault="008E376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E5261A7" w14:textId="77777777" w:rsidR="008E3763" w:rsidRDefault="008E37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A73E3"/>
    <w:multiLevelType w:val="hybridMultilevel"/>
    <w:tmpl w:val="206E9BB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BF7"/>
    <w:rsid w:val="000130CB"/>
    <w:rsid w:val="00054EB0"/>
    <w:rsid w:val="000605DA"/>
    <w:rsid w:val="00064DAE"/>
    <w:rsid w:val="00094191"/>
    <w:rsid w:val="000A2511"/>
    <w:rsid w:val="000C3C3E"/>
    <w:rsid w:val="000C7653"/>
    <w:rsid w:val="00104431"/>
    <w:rsid w:val="0012262C"/>
    <w:rsid w:val="00130929"/>
    <w:rsid w:val="00133493"/>
    <w:rsid w:val="00157CAC"/>
    <w:rsid w:val="001949EF"/>
    <w:rsid w:val="001B5993"/>
    <w:rsid w:val="001C1260"/>
    <w:rsid w:val="001C1A75"/>
    <w:rsid w:val="001E615F"/>
    <w:rsid w:val="00217982"/>
    <w:rsid w:val="00233FF1"/>
    <w:rsid w:val="00243D18"/>
    <w:rsid w:val="00252C96"/>
    <w:rsid w:val="00256B6D"/>
    <w:rsid w:val="0029169E"/>
    <w:rsid w:val="00293004"/>
    <w:rsid w:val="00293EA5"/>
    <w:rsid w:val="0029599B"/>
    <w:rsid w:val="002B2831"/>
    <w:rsid w:val="002C3A0C"/>
    <w:rsid w:val="002D072C"/>
    <w:rsid w:val="002D2969"/>
    <w:rsid w:val="002D2D00"/>
    <w:rsid w:val="002D6E70"/>
    <w:rsid w:val="002F2462"/>
    <w:rsid w:val="003429E8"/>
    <w:rsid w:val="00357D13"/>
    <w:rsid w:val="003A3282"/>
    <w:rsid w:val="003D2B78"/>
    <w:rsid w:val="003F559F"/>
    <w:rsid w:val="0043024B"/>
    <w:rsid w:val="004672DB"/>
    <w:rsid w:val="00475E56"/>
    <w:rsid w:val="004D49EC"/>
    <w:rsid w:val="00517D79"/>
    <w:rsid w:val="00520D0F"/>
    <w:rsid w:val="00524023"/>
    <w:rsid w:val="00537507"/>
    <w:rsid w:val="00540665"/>
    <w:rsid w:val="00557B3E"/>
    <w:rsid w:val="00561AB9"/>
    <w:rsid w:val="00562D24"/>
    <w:rsid w:val="00585A7D"/>
    <w:rsid w:val="0059071C"/>
    <w:rsid w:val="0059458C"/>
    <w:rsid w:val="0059675A"/>
    <w:rsid w:val="005C4A39"/>
    <w:rsid w:val="005F272D"/>
    <w:rsid w:val="00607450"/>
    <w:rsid w:val="0066405C"/>
    <w:rsid w:val="00682A74"/>
    <w:rsid w:val="00683875"/>
    <w:rsid w:val="00684E79"/>
    <w:rsid w:val="006B3F72"/>
    <w:rsid w:val="006B7073"/>
    <w:rsid w:val="006D2C9F"/>
    <w:rsid w:val="006D3C7F"/>
    <w:rsid w:val="007131DE"/>
    <w:rsid w:val="00724F6D"/>
    <w:rsid w:val="00730A42"/>
    <w:rsid w:val="00744F04"/>
    <w:rsid w:val="00781D5B"/>
    <w:rsid w:val="007C0179"/>
    <w:rsid w:val="007C114F"/>
    <w:rsid w:val="007E0D30"/>
    <w:rsid w:val="007F0B5A"/>
    <w:rsid w:val="00806791"/>
    <w:rsid w:val="00814BBB"/>
    <w:rsid w:val="00824854"/>
    <w:rsid w:val="008552BF"/>
    <w:rsid w:val="00863FDC"/>
    <w:rsid w:val="0088389B"/>
    <w:rsid w:val="008864E5"/>
    <w:rsid w:val="008940A4"/>
    <w:rsid w:val="0089467A"/>
    <w:rsid w:val="008E3763"/>
    <w:rsid w:val="00906BF6"/>
    <w:rsid w:val="00907EFC"/>
    <w:rsid w:val="00923D48"/>
    <w:rsid w:val="0093335B"/>
    <w:rsid w:val="00976BD6"/>
    <w:rsid w:val="00991DF3"/>
    <w:rsid w:val="00996890"/>
    <w:rsid w:val="009B2415"/>
    <w:rsid w:val="009B6275"/>
    <w:rsid w:val="009C3F60"/>
    <w:rsid w:val="00A1711D"/>
    <w:rsid w:val="00A24190"/>
    <w:rsid w:val="00A271BC"/>
    <w:rsid w:val="00A34FB8"/>
    <w:rsid w:val="00A44B0A"/>
    <w:rsid w:val="00A55B8D"/>
    <w:rsid w:val="00A70B56"/>
    <w:rsid w:val="00A72B76"/>
    <w:rsid w:val="00A804F5"/>
    <w:rsid w:val="00AA0984"/>
    <w:rsid w:val="00AA1703"/>
    <w:rsid w:val="00AA5009"/>
    <w:rsid w:val="00AB041E"/>
    <w:rsid w:val="00AF51BD"/>
    <w:rsid w:val="00B13B16"/>
    <w:rsid w:val="00B27521"/>
    <w:rsid w:val="00B326A3"/>
    <w:rsid w:val="00B47E8E"/>
    <w:rsid w:val="00B61887"/>
    <w:rsid w:val="00B66074"/>
    <w:rsid w:val="00B70F6E"/>
    <w:rsid w:val="00B73CC6"/>
    <w:rsid w:val="00B9330F"/>
    <w:rsid w:val="00B94611"/>
    <w:rsid w:val="00BA4E45"/>
    <w:rsid w:val="00BB3A93"/>
    <w:rsid w:val="00BC072C"/>
    <w:rsid w:val="00BC7F3C"/>
    <w:rsid w:val="00BD5B9E"/>
    <w:rsid w:val="00BF29BB"/>
    <w:rsid w:val="00C23B08"/>
    <w:rsid w:val="00C46AFF"/>
    <w:rsid w:val="00C53006"/>
    <w:rsid w:val="00C62A5E"/>
    <w:rsid w:val="00C8161C"/>
    <w:rsid w:val="00CA08FC"/>
    <w:rsid w:val="00CB1DF8"/>
    <w:rsid w:val="00CB3530"/>
    <w:rsid w:val="00CD6019"/>
    <w:rsid w:val="00CE175E"/>
    <w:rsid w:val="00CF1B2C"/>
    <w:rsid w:val="00CF26FC"/>
    <w:rsid w:val="00D2628A"/>
    <w:rsid w:val="00D3015A"/>
    <w:rsid w:val="00D5282A"/>
    <w:rsid w:val="00D54BEB"/>
    <w:rsid w:val="00D56AF4"/>
    <w:rsid w:val="00D63E2E"/>
    <w:rsid w:val="00D77355"/>
    <w:rsid w:val="00DC1DBB"/>
    <w:rsid w:val="00DF3753"/>
    <w:rsid w:val="00DF7FD7"/>
    <w:rsid w:val="00E02D4F"/>
    <w:rsid w:val="00E16DC1"/>
    <w:rsid w:val="00E51BF7"/>
    <w:rsid w:val="00E7460D"/>
    <w:rsid w:val="00E81031"/>
    <w:rsid w:val="00EB40FC"/>
    <w:rsid w:val="00EE1F5F"/>
    <w:rsid w:val="00EE245F"/>
    <w:rsid w:val="00EE75D4"/>
    <w:rsid w:val="00F002BF"/>
    <w:rsid w:val="00F01972"/>
    <w:rsid w:val="00F10351"/>
    <w:rsid w:val="00F375DE"/>
    <w:rsid w:val="00F41428"/>
    <w:rsid w:val="00F47F7A"/>
    <w:rsid w:val="00F60687"/>
    <w:rsid w:val="00F60CAD"/>
    <w:rsid w:val="00F6169D"/>
    <w:rsid w:val="00F83FFD"/>
    <w:rsid w:val="00F87B88"/>
    <w:rsid w:val="00FA110F"/>
    <w:rsid w:val="00FA3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3C7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BF7"/>
    <w:pPr>
      <w:tabs>
        <w:tab w:val="center" w:pos="4320"/>
        <w:tab w:val="right" w:pos="8640"/>
      </w:tabs>
    </w:pPr>
  </w:style>
  <w:style w:type="character" w:customStyle="1" w:styleId="HeaderChar">
    <w:name w:val="Header Char"/>
    <w:basedOn w:val="DefaultParagraphFont"/>
    <w:link w:val="Header"/>
    <w:uiPriority w:val="99"/>
    <w:rsid w:val="00E51BF7"/>
  </w:style>
  <w:style w:type="paragraph" w:styleId="Footer">
    <w:name w:val="footer"/>
    <w:basedOn w:val="Normal"/>
    <w:link w:val="FooterChar"/>
    <w:uiPriority w:val="99"/>
    <w:unhideWhenUsed/>
    <w:rsid w:val="00E51BF7"/>
    <w:pPr>
      <w:tabs>
        <w:tab w:val="center" w:pos="4320"/>
        <w:tab w:val="right" w:pos="8640"/>
      </w:tabs>
    </w:pPr>
  </w:style>
  <w:style w:type="character" w:customStyle="1" w:styleId="FooterChar">
    <w:name w:val="Footer Char"/>
    <w:basedOn w:val="DefaultParagraphFont"/>
    <w:link w:val="Footer"/>
    <w:uiPriority w:val="99"/>
    <w:rsid w:val="00E51BF7"/>
  </w:style>
  <w:style w:type="character" w:styleId="PageNumber">
    <w:name w:val="page number"/>
    <w:basedOn w:val="DefaultParagraphFont"/>
    <w:uiPriority w:val="99"/>
    <w:semiHidden/>
    <w:unhideWhenUsed/>
    <w:rsid w:val="001C1A75"/>
  </w:style>
  <w:style w:type="paragraph" w:styleId="ListParagraph">
    <w:name w:val="List Paragraph"/>
    <w:basedOn w:val="Normal"/>
    <w:uiPriority w:val="34"/>
    <w:qFormat/>
    <w:rsid w:val="002179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BF7"/>
    <w:pPr>
      <w:tabs>
        <w:tab w:val="center" w:pos="4320"/>
        <w:tab w:val="right" w:pos="8640"/>
      </w:tabs>
    </w:pPr>
  </w:style>
  <w:style w:type="character" w:customStyle="1" w:styleId="HeaderChar">
    <w:name w:val="Header Char"/>
    <w:basedOn w:val="DefaultParagraphFont"/>
    <w:link w:val="Header"/>
    <w:uiPriority w:val="99"/>
    <w:rsid w:val="00E51BF7"/>
  </w:style>
  <w:style w:type="paragraph" w:styleId="Footer">
    <w:name w:val="footer"/>
    <w:basedOn w:val="Normal"/>
    <w:link w:val="FooterChar"/>
    <w:uiPriority w:val="99"/>
    <w:unhideWhenUsed/>
    <w:rsid w:val="00E51BF7"/>
    <w:pPr>
      <w:tabs>
        <w:tab w:val="center" w:pos="4320"/>
        <w:tab w:val="right" w:pos="8640"/>
      </w:tabs>
    </w:pPr>
  </w:style>
  <w:style w:type="character" w:customStyle="1" w:styleId="FooterChar">
    <w:name w:val="Footer Char"/>
    <w:basedOn w:val="DefaultParagraphFont"/>
    <w:link w:val="Footer"/>
    <w:uiPriority w:val="99"/>
    <w:rsid w:val="00E51BF7"/>
  </w:style>
  <w:style w:type="character" w:styleId="PageNumber">
    <w:name w:val="page number"/>
    <w:basedOn w:val="DefaultParagraphFont"/>
    <w:uiPriority w:val="99"/>
    <w:semiHidden/>
    <w:unhideWhenUsed/>
    <w:rsid w:val="001C1A75"/>
  </w:style>
  <w:style w:type="paragraph" w:styleId="ListParagraph">
    <w:name w:val="List Paragraph"/>
    <w:basedOn w:val="Normal"/>
    <w:uiPriority w:val="34"/>
    <w:qFormat/>
    <w:rsid w:val="00217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Indriolo</dc:creator>
  <cp:lastModifiedBy>hp</cp:lastModifiedBy>
  <cp:revision>2</cp:revision>
  <cp:lastPrinted>2016-02-17T17:46:00Z</cp:lastPrinted>
  <dcterms:created xsi:type="dcterms:W3CDTF">2020-09-26T01:09:00Z</dcterms:created>
  <dcterms:modified xsi:type="dcterms:W3CDTF">2020-09-26T01:09:00Z</dcterms:modified>
</cp:coreProperties>
</file>